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Header: Name -->
    <w:p>
      <w:pPr>
        <w:jc w:val="center"/>
        <w:spacing w:before="0" w:after="20"/>
      </w:pPr>
      <w:r>
        <w:rPr>
          <w:b/>
          <w:sz w:val="42"/>
          <w:color w:val="000000"/>
        </w:rPr>
        <w:t>ARAVIND SURESH</w:t>
      </w:r>
    </w:p>
    <!-- Subtitle: Role -->
    <w:p>
      <w:pPr>
        <w:jc w:val="center"/>
        <w:spacing w:after="30"/>
      </w:pPr>
      <w:r>
        <w:rPr>
          <w:b/>
          <w:sz w:val="21"/>
          <w:color w:val="374151"/>
        </w:rPr>
        <w:t>Senior Technical Lead Engineer | Scalable &amp; Reactive Systems</w:t>
      </w:r>
    </w:p>
    <!-- Contact Info Line -->
    <w:p>
      <w:pPr>
        <w:jc w:val="center"/>
        <w:spacing w:after="130"/>
      </w:pPr>
      <w:r>
        <w:rPr>
          <w:sz w:val="18"/>
          <w:color w:val="4B5563"/>
        </w:rPr>
        <w:t>Bangalore, India  •  +91 9686832383  •  aravindsuresh98@gmail.com  •  linkedin.com/in/aravind-suresh  •  aravind1998.github.io  •  github.com/Aravind1998</w:t>
      </w:r>
    </w:p>
    <!-- SECTION: PROFESSIONAL SUMMARY -->
    <w:p>
      <w:pPr>
        <w:spacing w:before="70" w:after="35"/>
        <w:pBdr>
          <w:bottom w:val="single" w:sz="12" w:space="3" w:color="000000"/>
        </w:pBdr>
      </w:pPr>
      <w:r>
        <w:rPr>
          <w:b/>
          <w:sz w:val="20"/>
          <w:color w:val="000000"/>
        </w:rPr>
        <w:t>PROFESSIONAL SUMMARY</w:t>
      </w:r>
    </w:p>
    <w:p>
      <w:pPr>
        <w:jc w:val="both"/>
        <w:spacing w:after="70"/>
      </w:pPr>
      <w:r>
        <w:t>Senior Technical Lead Engineer with over 7+ years of engineering leadership architecting high-throughput distributed systems, reactive microservices, and enterprise financial platforms. Currently driving the </w:t>
      </w:r>
      <w:r>
        <w:rPr>
          <w:b/>
        </w:rPr>
        <w:t>PFM (Personal Finance Management) B2B Rearchitecture</w:t>
      </w:r>
      <w:r>
        <w:t> across SaaS and On-Premises deployments for Tier-1 banks, scaling India's Account Aggregator framework to handle </w:t>
      </w:r>
      <w:r>
        <w:rPr>
          <w:b/>
        </w:rPr>
        <w:t>over 1 Crore (10M+) daily transactions</w:t>
      </w:r>
      <w:r>
        <w:t>, and automating InfoSec VAPT &amp; dependency scanning via Google ADK &amp; Claude slash commands (Harbor, Tenable, GitLab Ultimate).</w:t>
      </w:r>
    </w:p>
    <!-- SECTION: WORK EXPERIENCE -->
    <w:p>
      <w:pPr>
        <w:spacing w:before="70" w:after="35"/>
        <w:pBdr>
          <w:bottom w:val="single" w:sz="12" w:space="3" w:color="000000"/>
        </w:pBdr>
      </w:pPr>
      <w:r>
        <w:rPr>
          <w:b/>
          <w:sz w:val="20"/>
          <w:color w:val="000000"/>
        </w:rPr>
        <w:t>WORK EXPERIENCE</w:t>
      </w:r>
    </w:p>
    <!-- Company Header: Perfios Software Solutions -->
    <w:p>
      <w:pPr>
        <w:tabs>
          <w:tab w:val="right" w:pos="10800"/>
        </w:tabs>
        <w:spacing w:before="30" w:after="20"/>
      </w:pPr>
      <w:r>
        <w:rPr>
          <w:b/>
          <w:sz w:val="20"/>
          <w:color w:val="000000"/>
        </w:rPr>
        <w:t>Perfios Software Solutions Pvt. Ltd.</w:t>
      </w:r>
      <w:r>
        <w:tab/>
        <w:rPr>
          <w:i/>
          <w:color w:val="4B5563"/>
        </w:rPr>
        <w:t>Bangalore, India • Jul 2019 – Present</w:t>
      </w:r>
    </w:p>
    <!-- Role 1: Senior Tech Lead -->
    <w:p>
      <w:pPr>
        <w:tabs>
          <w:tab w:val="right" w:pos="10800"/>
        </w:tabs>
        <w:spacing w:before="20" w:after="10"/>
      </w:pPr>
      <w:r>
        <w:rPr>
          <w:b/>
          <w:sz w:val="19"/>
          <w:color w:val="000000"/>
        </w:rPr>
        <w:t>Senior Technical Lead Engineer</w:t>
      </w:r>
      <w:r>
        <w:tab/>
        <w:rPr>
          <w:b/>
          <w:color w:val="374151"/>
        </w:rPr>
        <w:t>Apr 2026 – Present</w:t>
      </w:r>
    </w:p>
    <w:p>
      <w:pPr>
        <w:ind w:left="280"/>
        <w:spacing w:after="15"/>
        <w:jc w:val="both"/>
      </w:pPr>
      <w:r>
        <w:t>• Leading the </w:t>
      </w:r>
      <w:r>
        <w:rPr>
          <w:b/>
        </w:rPr>
        <w:t>PFM (Personal Finance Management) B2B Rearchitecture</w:t>
      </w:r>
      <w:r>
        <w:t> across both </w:t>
      </w:r>
      <w:r>
        <w:rPr>
          <w:b/>
        </w:rPr>
        <w:t>multi-tenant SaaS</w:t>
      </w:r>
      <w:r>
        <w:t> and enterprise </w:t>
      </w:r>
      <w:r>
        <w:rPr>
          <w:b/>
        </w:rPr>
        <w:t>On-Premises</w:t>
      </w:r>
      <w:r>
        <w:t> banking deployments, decoupling legacy modules into modular, high-availability microservices.</w:t>
      </w:r>
    </w:p>
    <w:p>
      <w:pPr>
        <w:ind w:left="280"/>
        <w:spacing w:after="45"/>
        <w:jc w:val="both"/>
      </w:pPr>
      <w:r>
        <w:t>• Automated </w:t>
      </w:r>
      <w:r>
        <w:rPr>
          <w:b/>
        </w:rPr>
        <w:t>InfoSec VAPT &amp; dependency scanning</w:t>
      </w:r>
      <w:r>
        <w:t> via </w:t>
      </w:r>
      <w:r>
        <w:rPr>
          <w:b/>
        </w:rPr>
        <w:t>Google ADK</w:t>
      </w:r>
      <w:r>
        <w:t> and custom </w:t>
      </w:r>
      <w:r>
        <w:rPr>
          <w:b/>
        </w:rPr>
        <w:t>Claude slash commands</w:t>
      </w:r>
      <w:r>
        <w:t> integrated with </w:t>
      </w:r>
      <w:r>
        <w:rPr>
          <w:b/>
        </w:rPr>
        <w:t>Harbor &amp; Tenable APIs</w:t>
      </w:r>
      <w:r>
        <w:t>; led automated </w:t>
      </w:r>
      <w:r>
        <w:rPr>
          <w:b/>
        </w:rPr>
        <w:t>GitLab Ultimate VAPT remediation</w:t>
      </w:r>
      <w:r>
        <w:t> and security fixes.</w:t>
      </w:r>
    </w:p>
    <!-- Role 2: Tech Lead -->
    <w:p>
      <w:pPr>
        <w:tabs>
          <w:tab w:val="right" w:pos="10800"/>
        </w:tabs>
        <w:spacing w:before="20" w:after="10"/>
      </w:pPr>
      <w:r>
        <w:rPr>
          <w:b/>
          <w:sz w:val="19"/>
          <w:color w:val="000000"/>
        </w:rPr>
        <w:t>Technical Lead Engineer</w:t>
      </w:r>
      <w:r>
        <w:tab/>
        <w:rPr>
          <w:b/>
          <w:color w:val="374151"/>
        </w:rPr>
        <w:t>Apr 2024 – Mar 2026</w:t>
      </w:r>
    </w:p>
    <w:p>
      <w:pPr>
        <w:ind w:left="280"/>
        <w:spacing w:after="15"/>
        <w:jc w:val="both"/>
      </w:pPr>
      <w:r>
        <w:t>• Engineered the scaling of Perfios Account Aggregator (AA) framework microservices using </w:t>
      </w:r>
      <w:r>
        <w:rPr>
          <w:b/>
        </w:rPr>
        <w:t>Reactive programming (Spring Boot &amp; WebFlux)</w:t>
      </w:r>
      <w:r>
        <w:t>, optimizing system throughput to handle </w:t>
      </w:r>
      <w:r>
        <w:rPr>
          <w:b/>
        </w:rPr>
        <w:t>1 Crore (10M+) transactions per day</w:t>
      </w:r>
      <w:r>
        <w:t> with reduced latency.</w:t>
      </w:r>
    </w:p>
    <w:p>
      <w:pPr>
        <w:ind w:left="280"/>
        <w:spacing w:after="45"/>
        <w:jc w:val="both"/>
      </w:pPr>
      <w:r>
        <w:t>• Spearheaded architectural modernization of core AA microservices on </w:t>
      </w:r>
      <w:r>
        <w:rPr>
          <w:b/>
        </w:rPr>
        <w:t>Kubernetes &amp; AWS</w:t>
      </w:r>
      <w:r>
        <w:t>; led development of </w:t>
      </w:r>
      <w:r>
        <w:rPr>
          <w:b/>
        </w:rPr>
        <w:t>Generative AI PoCs</w:t>
      </w:r>
      <w:r>
        <w:t> evaluating LLM feasibility for financial automation.</w:t>
      </w:r>
    </w:p>
    <!-- Role 3: Principal SDE -->
    <w:p>
      <w:pPr>
        <w:tabs>
          <w:tab w:val="right" w:pos="10800"/>
        </w:tabs>
        <w:spacing w:before="20" w:after="10"/>
      </w:pPr>
      <w:r>
        <w:rPr>
          <w:b/>
          <w:sz w:val="19"/>
          <w:color w:val="000000"/>
        </w:rPr>
        <w:t>Principal Software Development Engineer</w:t>
      </w:r>
      <w:r>
        <w:tab/>
        <w:rPr>
          <w:b/>
          <w:color w:val="374151"/>
        </w:rPr>
        <w:t>Apr 2023 – Mar 2024</w:t>
      </w:r>
    </w:p>
    <w:p>
      <w:pPr>
        <w:ind w:left="280"/>
        <w:spacing w:after="45"/>
        <w:jc w:val="both"/>
      </w:pPr>
      <w:r>
        <w:t>• Architected an enterprise </w:t>
      </w:r>
      <w:r>
        <w:rPr>
          <w:b/>
        </w:rPr>
        <w:t>API Orchestration Layer</w:t>
      </w:r>
      <w:r>
        <w:t> standardizing external banking service invocations, cutting institutional integration turnaround by several weeks; owned end-to-end SDLC of the </w:t>
      </w:r>
      <w:r>
        <w:rPr>
          <w:b/>
        </w:rPr>
        <w:t>Financial Information Provider (FIP) module</w:t>
      </w:r>
      <w:r>
        <w:t>.</w:t>
      </w:r>
    </w:p>
    <!-- Role 4: Senior SDE & Developer -->
    <w:p>
      <w:pPr>
        <w:tabs>
          <w:tab w:val="right" w:pos="10800"/>
        </w:tabs>
        <w:spacing w:before="20" w:after="10"/>
      </w:pPr>
      <w:r>
        <w:rPr>
          <w:b/>
          <w:sz w:val="19"/>
          <w:color w:val="000000"/>
        </w:rPr>
        <w:t>Senior Software Engineer &amp; Software Developer</w:t>
      </w:r>
      <w:r>
        <w:tab/>
        <w:rPr>
          <w:b/>
          <w:color w:val="374151"/>
        </w:rPr>
        <w:t>Jul 2019 – Jun 2023</w:t>
      </w:r>
    </w:p>
    <w:p>
      <w:pPr>
        <w:ind w:left="280"/>
        <w:spacing w:after="70"/>
        <w:jc w:val="both"/>
      </w:pPr>
      <w:r>
        <w:t>• Led technical onboarding for marquee Tier-1 Private and Public sector banks to the AA platform; built a real-time data streaming service with </w:t>
      </w:r>
      <w:r>
        <w:rPr>
          <w:b/>
        </w:rPr>
        <w:t>Apache Kafka</w:t>
      </w:r>
      <w:r>
        <w:t> and the Perfios-AA Admin Dashboard with </w:t>
      </w:r>
      <w:r>
        <w:rPr>
          <w:b/>
        </w:rPr>
        <w:t>Spring Boot &amp; React JS</w:t>
      </w:r>
      <w:r>
        <w:t>.</w:t>
      </w:r>
    </w:p>
    <!-- SECTION: TECHNICAL SKILLS -->
    <w:p>
      <w:pPr>
        <w:spacing w:before="70" w:after="35"/>
        <w:pBdr>
          <w:bottom w:val="single" w:sz="12" w:space="3" w:color="000000"/>
        </w:pBdr>
      </w:pPr>
      <w:r>
        <w:rPr>
          <w:b/>
          <w:sz w:val="20"/>
          <w:color w:val="000000"/>
        </w:rPr>
        <w:t>TECHNICAL SKILLS</w:t>
      </w:r>
    </w:p>
    <w:p>
      <w:pPr>
        <w:spacing w:after="15"/>
      </w:pPr>
      <w:r>
        <w:rPr>
          <w:b/>
          <w:color w:val="000000"/>
        </w:rPr>
        <w:t>Backend &amp; Reactive: </w:t>
      </w:r>
      <w:r>
        <w:color w:val="374151"/>
        <w:t>Java, Spring Boot, Reactive Programming (WebFlux), RESTful APIs, Microservices, API Orchestration</w:t>
      </w:r>
    </w:p>
    <w:p>
      <w:pPr>
        <w:spacing w:after="15"/>
      </w:pPr>
      <w:r>
        <w:rPr>
          <w:b/>
          <w:color w:val="000000"/>
        </w:rPr>
        <w:t>Architecture &amp; Cloud: </w:t>
      </w:r>
      <w:r>
        <w:color w:val="374151"/>
        <w:t>Multi-Tenant SaaS, On-Premises Banking Deployments, Amazon Web Services (AWS), Docker, Kubernetes, CI/CD</w:t>
      </w:r>
    </w:p>
    <w:p>
      <w:pPr>
        <w:spacing w:after="15"/>
      </w:pPr>
      <w:r>
        <w:rPr>
          <w:b/>
          <w:color w:val="000000"/>
        </w:rPr>
        <w:t>AI, Security &amp; Tools: </w:t>
      </w:r>
      <w:r>
        <w:color w:val="374151"/>
        <w:t>Claude Code (Slash Commands), Google ADK (Agent Dev Kit), Harbor &amp; Tenable APIs, GitLab Ultimate VAPT, InfoSec AI</w:t>
      </w:r>
    </w:p>
    <w:p>
      <w:pPr>
        <w:spacing w:after="70"/>
      </w:pPr>
      <w:r>
        <w:rPr>
          <w:b/>
          <w:color w:val="000000"/>
        </w:rPr>
        <w:t>Databases &amp; UI: </w:t>
      </w:r>
      <w:r>
        <w:color w:val="374151"/>
        <w:t>MongoDB, MySQL, Oracle DB, Redis Caching, Query Plan Optimization, React JS, Material UI</w:t>
      </w:r>
    </w:p>
    <!-- SECTION: HONORS & PUBLICATIONS -->
    <w:p>
      <w:pPr>
        <w:spacing w:before="70" w:after="35"/>
        <w:pBdr>
          <w:bottom w:val="single" w:sz="12" w:space="3" w:color="000000"/>
        </w:pBdr>
      </w:pPr>
      <w:r>
        <w:rPr>
          <w:b/>
          <w:sz w:val="20"/>
          <w:color w:val="000000"/>
        </w:rPr>
        <w:t>HONORS &amp; PUBLICATIONS</w:t>
      </w:r>
    </w:p>
    <w:p>
      <w:pPr>
        <w:tabs>
          <w:tab w:val="right" w:pos="10800"/>
        </w:tabs>
        <w:spacing w:after="15"/>
      </w:pPr>
      <w:r>
        <w:rPr>
          <w:b/>
        </w:rPr>
        <w:t>Winner — Perfios TechLeap: </w:t>
      </w:r>
      <w:r>
        <w:t>Published technical paper "Embracing Reactive Programming" on Medium</w:t>
      </w:r>
      <w:r>
        <w:tab/>
        <w:rPr>
          <w:color w:val="4B5563"/>
        </w:rPr>
        <w:t>Mar 2025</w:t>
      </w:r>
    </w:p>
    <w:p>
      <w:pPr>
        <w:tabs>
          <w:tab w:val="right" w:pos="10800"/>
        </w:tabs>
        <w:spacing w:after="15"/>
      </w:pPr>
      <w:r>
        <w:rPr>
          <w:b/>
        </w:rPr>
        <w:t>1st Place Winner — Clash of Tech Titans Hackathon: </w:t>
      </w:r>
      <w:r>
        <w:t>Top honor across company-wide hackathon</w:t>
      </w:r>
      <w:r>
        <w:tab/>
        <w:rPr>
          <w:color w:val="4B5563"/>
        </w:rPr>
        <w:t>Mar 2023</w:t>
      </w:r>
    </w:p>
    <w:p>
      <w:pPr>
        <w:tabs>
          <w:tab w:val="right" w:pos="10800"/>
        </w:tabs>
        <w:spacing w:after="70"/>
      </w:pPr>
      <w:r>
        <w:rPr>
          <w:b/>
        </w:rPr>
        <w:t>Pat On the Back Award: </w:t>
      </w:r>
      <w:r>
        <w:t>Recognized by executive leadership for architectural ownership of the FIP module</w:t>
      </w:r>
      <w:r>
        <w:tab/>
        <w:rPr>
          <w:color w:val="4B5563"/>
        </w:rPr>
        <w:t>Mar 2024</w:t>
      </w:r>
    </w:p>
    <!-- SECTION: EDUCATION & CERTIFICATIONS -->
    <w:p>
      <w:pPr>
        <w:spacing w:before="70" w:after="35"/>
        <w:pBdr>
          <w:bottom w:val="single" w:sz="12" w:space="3" w:color="000000"/>
        </w:pBdr>
      </w:pPr>
      <w:r>
        <w:rPr>
          <w:b/>
          <w:sz w:val="20"/>
          <w:color w:val="000000"/>
        </w:rPr>
        <w:t>EDUCATION &amp; CERTIFICATIONS</w:t>
      </w:r>
    </w:p>
    <w:p>
      <w:pPr>
        <w:tabs>
          <w:tab w:val="right" w:pos="10800"/>
        </w:tabs>
        <w:spacing w:after="15"/>
      </w:pPr>
      <w:r>
        <w:rPr>
          <w:b/>
        </w:rPr>
        <w:t>B.Tech in Information Science &amp; Engineering</w:t>
      </w:r>
      <w:r>
        <w:t> — PES University, Bangalore (CGPA: </w:t>
      </w:r>
      <w:r>
        <w:rPr>
          <w:b/>
        </w:rPr>
        <w:t>8.0 / 10.0</w:t>
      </w:r>
      <w:r>
        <w:t>)</w:t>
      </w:r>
      <w:r>
        <w:tab/>
        <w:rPr>
          <w:color w:val="4B5563"/>
        </w:rPr>
        <w:t>2015 – 2019</w:t>
      </w:r>
    </w:p>
    <w:p>
      <w:pPr>
        <w:tabs>
          <w:tab w:val="right" w:pos="10800"/>
        </w:tabs>
        <w:spacing w:after="15"/>
      </w:pPr>
      <w:r>
        <w:rPr>
          <w:b/>
        </w:rPr>
        <w:t>Generative AI with Large Language Models</w:t>
      </w:r>
      <w:r>
        <w:t> — DeepLearning.AI / Coursera</w:t>
      </w:r>
      <w:r>
        <w:tab/>
        <w:rPr>
          <w:color w:val="4B5563"/>
        </w:rPr>
        <w:t>Apr 2024</w:t>
      </w:r>
    </w:p>
    <!-- Page formatting / Margins (0.47 in margins) -->
    <w:sectPr>
      <w:pgSz w:w="12240" w:h="15840"/>
      <w:pgMar w:top="680" w:right="720" w:bottom="68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color w:val="111827"/>
      </w:rPr>
    </w:rPrDefault>
    <w:pPrDefault>
      <w:pPr>
        <w:spacing w:after="4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